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61"/>
        <w:tblW w:w="10490" w:type="dxa"/>
        <w:tblLook w:val="00A0" w:firstRow="1" w:lastRow="0" w:firstColumn="1" w:lastColumn="0" w:noHBand="0" w:noVBand="0"/>
      </w:tblPr>
      <w:tblGrid>
        <w:gridCol w:w="1724"/>
        <w:gridCol w:w="8766"/>
      </w:tblGrid>
      <w:tr w:rsidR="004F1BE4" w14:paraId="1D501C6B" w14:textId="77777777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AD0FC" w14:textId="439C279A" w:rsidR="004F1BE4" w:rsidRDefault="00000000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</w:rPr>
              <w:t>Informacje dotyczące przetwarzania danych osobowych w związku z rekrutacją do przedszkola/ oddziału przedszkolnego</w:t>
            </w:r>
          </w:p>
        </w:tc>
      </w:tr>
      <w:tr w:rsidR="004F1BE4" w14:paraId="4FB90B6A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55EEDEE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5DA965E" w14:textId="0C6A399D" w:rsidR="004F1BE4" w:rsidRDefault="006E43CD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Miejskie Przedszkole nr 37 POZYTYWKA </w:t>
            </w:r>
            <w:r w:rsidR="00000000">
              <w:rPr>
                <w:rFonts w:cstheme="minorHAnsi"/>
                <w:sz w:val="20"/>
                <w:szCs w:val="20"/>
              </w:rPr>
              <w:t xml:space="preserve"> w Zielonej Górze reprezentowane przez Dyrektora</w:t>
            </w:r>
          </w:p>
          <w:p w14:paraId="6DC7809B" w14:textId="5FB2C4F0" w:rsidR="004F1BE4" w:rsidRDefault="00000000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ul.</w:t>
            </w:r>
            <w:r w:rsidR="006E43CD">
              <w:rPr>
                <w:rFonts w:cstheme="minorHAnsi"/>
                <w:sz w:val="20"/>
                <w:szCs w:val="20"/>
              </w:rPr>
              <w:t>Węgierska</w:t>
            </w:r>
            <w:proofErr w:type="spellEnd"/>
            <w:r w:rsidR="006E43CD">
              <w:rPr>
                <w:rFonts w:cstheme="minorHAnsi"/>
                <w:sz w:val="20"/>
                <w:szCs w:val="20"/>
              </w:rPr>
              <w:t xml:space="preserve"> 9</w:t>
            </w:r>
            <w:r>
              <w:rPr>
                <w:rFonts w:cstheme="minorHAnsi"/>
                <w:sz w:val="20"/>
                <w:szCs w:val="20"/>
              </w:rPr>
              <w:t>., 65-</w:t>
            </w:r>
            <w:r w:rsidR="006E43CD">
              <w:rPr>
                <w:rFonts w:cstheme="minorHAnsi"/>
                <w:sz w:val="20"/>
                <w:szCs w:val="20"/>
              </w:rPr>
              <w:t xml:space="preserve"> 941 </w:t>
            </w:r>
            <w:r>
              <w:rPr>
                <w:rFonts w:cstheme="minorHAnsi"/>
                <w:sz w:val="20"/>
                <w:szCs w:val="20"/>
              </w:rPr>
              <w:t>Zielona Góra</w:t>
            </w:r>
          </w:p>
          <w:p w14:paraId="199DA469" w14:textId="157D61BE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</w:t>
            </w:r>
            <w:r w:rsidRPr="006E43CD">
              <w:rPr>
                <w:rFonts w:cstheme="minorHAnsi"/>
                <w:sz w:val="20"/>
                <w:szCs w:val="20"/>
              </w:rPr>
              <w:t>:</w:t>
            </w:r>
            <w:r w:rsidR="006E43CD" w:rsidRPr="006E43CD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="006E43CD" w:rsidRPr="006E43CD">
                <w:rPr>
                  <w:rFonts w:asciiTheme="minorHAnsi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68 444 00 37 lub 579 492 808</w:t>
              </w:r>
            </w:hyperlink>
            <w:r w:rsidR="00D03CA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 e-mail: </w:t>
            </w:r>
            <w:proofErr w:type="spellStart"/>
            <w:r w:rsidR="006E43CD" w:rsidRPr="006E43CD">
              <w:rPr>
                <w:rFonts w:asciiTheme="minorHAnsi" w:hAnsiTheme="minorHAnsi" w:cstheme="minorHAnsi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mp37zg@wp.pl</w:t>
            </w:r>
            <w:proofErr w:type="spellEnd"/>
          </w:p>
        </w:tc>
      </w:tr>
      <w:tr w:rsidR="004F1BE4" w14:paraId="4119CA74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8F7AEFD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kim mogą się Państwo skontaktować?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0CC58" w14:textId="2B0EF3D3" w:rsidR="004F1BE4" w:rsidRDefault="00000000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Jeżeli mają Państwo pytania dotyczące ochrony swoich danych osobowych, mogą się Państwo skontaktować z naszym Inspektorem Ochrony Danych: </w:t>
            </w:r>
          </w:p>
          <w:p w14:paraId="36AC1ACB" w14:textId="2377C8C8" w:rsidR="004F1BE4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e-mail: iod1@cuw.zielona-gora.pl </w:t>
            </w:r>
          </w:p>
          <w:p w14:paraId="038CBAE3" w14:textId="3AB8959C" w:rsidR="004F1BE4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telefon: 880 100 367 </w:t>
            </w:r>
          </w:p>
          <w:p w14:paraId="48EA4179" w14:textId="77777777" w:rsidR="004F1BE4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nasz adres, wskazany powyżej. </w:t>
            </w:r>
          </w:p>
          <w:p w14:paraId="5DDEA2D6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będzie jednak mógł odpowiedzieć na Państwa pytania dotyczące wyników rekrutacji.</w:t>
            </w:r>
          </w:p>
        </w:tc>
      </w:tr>
      <w:tr w:rsidR="004F1BE4" w14:paraId="6A39DCB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15788E66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CFB92C1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Przedszkole przetwarza dane osobowe dziecka, rodziców lub opiekunów prawnych oraz rodzeństwa. </w:t>
            </w:r>
            <w:r>
              <w:rPr>
                <w:rFonts w:cs="Calibri"/>
                <w:sz w:val="20"/>
                <w:szCs w:val="20"/>
              </w:rPr>
              <w:br/>
              <w:t>Dane te wpisują Państwo do formularza naboru oraz załączników (oświadczeń) do formularza. Jest to potrzebne w celu przeprowadzenia rekrutacji do przedszkola.</w:t>
            </w:r>
          </w:p>
        </w:tc>
      </w:tr>
      <w:tr w:rsidR="004F1BE4" w14:paraId="5B8145A1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8D43F54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18E48DE" w14:textId="35B71BA3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Rekrutacja do przedszkola jest prowadzona zgodnie z polskimi przepisami prawa. Przepisy te określają jakie dane osobowe przedszkole ma obowiązek przetwarzać, aby przyjąć dziecko do przedszkola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[art. 6 ust. 1 lit. c)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]. </w:t>
            </w:r>
          </w:p>
          <w:p w14:paraId="1A8E2DD7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Zbierane są też dane dotyczące zdrowia Państwa i Państwa dzieci, co jest niezbędne ze względów związanych z ważnym interesem publicznym, na podstawie przepisów prawa [art. 9 ust. 2 lit. g)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</w:t>
            </w:r>
          </w:p>
        </w:tc>
      </w:tr>
      <w:tr w:rsidR="004F1BE4" w14:paraId="44162F4D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95917FE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9FA3155" w14:textId="77777777" w:rsidR="004F1BE4" w:rsidRDefault="00000000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Mają Państwo następujące prawa:</w:t>
            </w:r>
          </w:p>
          <w:p w14:paraId="4E435D59" w14:textId="77777777" w:rsidR="004F1BE4" w:rsidRDefault="0000000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09610683" w14:textId="77777777" w:rsidR="004F1BE4" w:rsidRDefault="0000000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sprostowania (poprawiania) swoich danych osobowych,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jeśli są błędne lub nieaktualne</w:t>
            </w:r>
            <w:r>
              <w:rPr>
                <w:rFonts w:cs="Calibri"/>
                <w:sz w:val="20"/>
                <w:szCs w:val="20"/>
                <w:lang w:eastAsia="pl-PL"/>
              </w:rPr>
              <w:t>;</w:t>
            </w:r>
          </w:p>
          <w:p w14:paraId="6A4387A2" w14:textId="77777777" w:rsidR="004F1BE4" w:rsidRDefault="0000000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3BB74CF6" w14:textId="77777777" w:rsidR="004F1BE4" w:rsidRDefault="0000000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usunięcia danych;</w:t>
            </w:r>
          </w:p>
          <w:p w14:paraId="02103D8E" w14:textId="7AB15D76" w:rsidR="004F1BE4" w:rsidRDefault="0000000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wniesienia skargi do Prezesa Urzędu Ochrony Danych Osobowych (na adres: ul. Stawki 2, 00 - 193 Warszawa).</w:t>
            </w:r>
          </w:p>
        </w:tc>
      </w:tr>
      <w:tr w:rsidR="004F1BE4" w14:paraId="1BA959E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2217817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908D009" w14:textId="55668BB3" w:rsidR="004F1BE4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Dane osobowe Państwa i Państwa dzieci przekazywane są firmie 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Poznańskie Centrum Superkomputerowo-Sieciowe w Poznaniu</w:t>
            </w:r>
            <w:r>
              <w:rPr>
                <w:rFonts w:cs="Calibri"/>
                <w:sz w:val="20"/>
                <w:szCs w:val="20"/>
              </w:rPr>
              <w:t xml:space="preserve">. Firma ta dostarcza system elektroniczny </w:t>
            </w:r>
            <w:r>
              <w:rPr>
                <w:rFonts w:cs="Calibri"/>
                <w:i/>
                <w:sz w:val="20"/>
                <w:szCs w:val="20"/>
              </w:rPr>
              <w:t xml:space="preserve">Nabór 2023, </w:t>
            </w:r>
            <w:r>
              <w:rPr>
                <w:rFonts w:cs="Calibri"/>
                <w:sz w:val="20"/>
                <w:szCs w:val="20"/>
              </w:rPr>
              <w:t>który pomaga w prowadzeniu rekrutacji do przedszkoli.</w:t>
            </w:r>
          </w:p>
          <w:p w14:paraId="6221E69F" w14:textId="5D97F471" w:rsidR="004F1BE4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Państwa danych osobowych poprzez system</w:t>
            </w:r>
            <w:r>
              <w:rPr>
                <w:i/>
                <w:sz w:val="20"/>
                <w:szCs w:val="20"/>
              </w:rPr>
              <w:t xml:space="preserve"> Nabór 2023 </w:t>
            </w:r>
            <w:r>
              <w:rPr>
                <w:sz w:val="20"/>
                <w:szCs w:val="20"/>
              </w:rPr>
              <w:t>mają te przedszkola, które wybrali Państwo jako preferowane dla swojego dziecka. Dostęp do danych osobowych ma również Miasto Zielona Góra, czyli organ prowadzący przedszkoli.</w:t>
            </w:r>
          </w:p>
          <w:p w14:paraId="49995D9E" w14:textId="77777777" w:rsidR="004F1BE4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Dane mogą zostać też udostępnione uprawnionym organom np. policji, prokuraturze, sądowi,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br/>
              <w:t>ale tylko gdy się o to zwrócą, prowadząc postępowanie.</w:t>
            </w:r>
          </w:p>
        </w:tc>
      </w:tr>
      <w:tr w:rsidR="004F1BE4" w14:paraId="5205C06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AEAD526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2DFFF1AA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</w:rPr>
              <w:t xml:space="preserve">Dane osobowe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przetwarzane są w czasie rekrutacji oraz po jej zakończeniu, na podstawie art. 160 ustawy 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14 grudnia 2016 roku ustawy Prawo Oświatowe </w:t>
            </w:r>
            <w:r>
              <w:rPr>
                <w:rFonts w:cstheme="minorHAnsi"/>
                <w:sz w:val="20"/>
                <w:szCs w:val="20"/>
              </w:rPr>
              <w:t>(t.j. Dz. U. z 2021 r., poz. 1082 ze zm.):</w:t>
            </w:r>
          </w:p>
          <w:p w14:paraId="4EE6DEF3" w14:textId="77777777" w:rsidR="004F1BE4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przez okres uczęszczania do przedszkola, jeżeli dziecko zostanie przyjęte, </w:t>
            </w:r>
          </w:p>
          <w:p w14:paraId="0A03E21A" w14:textId="77777777" w:rsidR="004F1BE4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przez okres roku od zakończenia rekrutacji, jeżeli dziecko nie zostanie przyjęte do przedszkola.</w:t>
            </w:r>
          </w:p>
        </w:tc>
      </w:tr>
      <w:tr w:rsidR="004F1BE4" w14:paraId="6C56F4A5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1B34221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4FCB87E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przez Państwa danych osobowych w zakresie, który wynika z przepisów prawa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jest niezbędne, aby dziecko mogło uczestniczyć w naborze do przedszkola.</w:t>
            </w:r>
          </w:p>
          <w:p w14:paraId="3E3E7EB5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Jeżeli nie podadzą Państwo danych osobowych, nie będzie możliwości uwzględnienia Państwa dziecka </w:t>
            </w:r>
            <w:r>
              <w:rPr>
                <w:rFonts w:cs="Calibri"/>
                <w:sz w:val="20"/>
                <w:szCs w:val="20"/>
              </w:rPr>
              <w:br/>
              <w:t xml:space="preserve">w rekrutacji do przedszkola. Państwa dziecko nie będzie mogło też korzystać z pierwszeństwa </w:t>
            </w:r>
          </w:p>
          <w:p w14:paraId="7E8FC3C9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8F8F8"/>
              </w:rPr>
            </w:pPr>
            <w:r>
              <w:rPr>
                <w:rFonts w:cs="Calibri"/>
                <w:sz w:val="20"/>
                <w:szCs w:val="20"/>
              </w:rPr>
              <w:t>w przyjęciu do przedszkola na podstawie poszczególnych kryteriów naboru.</w:t>
            </w:r>
          </w:p>
        </w:tc>
      </w:tr>
      <w:tr w:rsidR="004F1BE4" w14:paraId="1884B21C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EF45D3E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5FAA04BD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procesie rekrutacji żadne decyzje nie zapadają automatycznie oraz nie są budowane żadne profile.</w:t>
            </w:r>
          </w:p>
        </w:tc>
      </w:tr>
      <w:tr w:rsidR="004F1BE4" w14:paraId="3EB5FDC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5B1A1C8" w14:textId="77777777" w:rsidR="004F1BE4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A9845AD" w14:textId="77777777" w:rsidR="004F1BE4" w:rsidRDefault="00000000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Państwa dane nie są przekazywane poza teren Polski, Unii Europejskiej ani Europejskiego Obszaru Gospodarczego.</w:t>
            </w:r>
          </w:p>
        </w:tc>
      </w:tr>
    </w:tbl>
    <w:p w14:paraId="66D48AFC" w14:textId="77777777" w:rsidR="004F1BE4" w:rsidRPr="006E43CD" w:rsidRDefault="004F1BE4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2E4D665" w14:textId="77777777" w:rsidR="004F1BE4" w:rsidRDefault="004F1B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0182F0" w14:textId="77777777" w:rsidR="004F1BE4" w:rsidRDefault="00000000">
      <w:pPr>
        <w:spacing w:after="0" w:line="240" w:lineRule="auto"/>
        <w:jc w:val="both"/>
        <w:rPr>
          <w:rStyle w:val="Wyrnieniedelikatne"/>
          <w:rFonts w:cs="Calibri"/>
          <w:i w:val="0"/>
          <w:iCs w:val="0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                                                                                         ……………………………………………………………</w:t>
      </w:r>
    </w:p>
    <w:p w14:paraId="4884FF33" w14:textId="565064A7" w:rsidR="004F1BE4" w:rsidRDefault="0000000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(data)                                                                                                                           (czytelny podpis)</w:t>
      </w:r>
    </w:p>
    <w:sectPr w:rsidR="004F1BE4">
      <w:footerReference w:type="default" r:id="rId9"/>
      <w:pgSz w:w="11906" w:h="16838"/>
      <w:pgMar w:top="851" w:right="1417" w:bottom="993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7D9F" w14:textId="77777777" w:rsidR="00311128" w:rsidRDefault="00311128">
      <w:pPr>
        <w:spacing w:after="0" w:line="240" w:lineRule="auto"/>
      </w:pPr>
      <w:r>
        <w:separator/>
      </w:r>
    </w:p>
  </w:endnote>
  <w:endnote w:type="continuationSeparator" w:id="0">
    <w:p w14:paraId="147DD718" w14:textId="77777777" w:rsidR="00311128" w:rsidRDefault="003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786D" w14:textId="77777777" w:rsidR="004F1BE4" w:rsidRDefault="00000000">
    <w:pPr>
      <w:spacing w:after="0" w:line="240" w:lineRule="auto"/>
      <w:jc w:val="both"/>
      <w:rPr>
        <w:rFonts w:cs="Calibri"/>
        <w:sz w:val="16"/>
        <w:szCs w:val="16"/>
      </w:rPr>
    </w:pPr>
    <w:r>
      <w:rPr>
        <w:rFonts w:cs="Calibri"/>
        <w:sz w:val="18"/>
        <w:szCs w:val="18"/>
        <w:vertAlign w:val="superscript"/>
      </w:rPr>
      <w:t>1</w:t>
    </w:r>
    <w:r>
      <w:rPr>
        <w:rFonts w:cs="Calibri"/>
        <w:sz w:val="16"/>
        <w:szCs w:val="16"/>
        <w:vertAlign w:val="superscript"/>
      </w:rPr>
      <w:t xml:space="preserve">  </w:t>
    </w:r>
    <w:r>
      <w:rPr>
        <w:rFonts w:cs="Calibri"/>
        <w:sz w:val="16"/>
        <w:szCs w:val="16"/>
      </w:rPr>
      <w:t>Krajowe przepisy prawa, zgodnie z którymi przetwarzamy dane osobowe, to:</w:t>
    </w:r>
  </w:p>
  <w:p w14:paraId="0034B5C2" w14:textId="77777777" w:rsidR="004F1BE4" w:rsidRDefault="00000000">
    <w:pPr>
      <w:pStyle w:val="Akapitzlist"/>
      <w:numPr>
        <w:ilvl w:val="0"/>
        <w:numId w:val="12"/>
      </w:numPr>
      <w:spacing w:after="0" w:line="240" w:lineRule="auto"/>
      <w:jc w:val="both"/>
      <w:rPr>
        <w:rFonts w:cs="Calibri"/>
        <w:sz w:val="16"/>
        <w:szCs w:val="16"/>
      </w:rPr>
    </w:pPr>
    <w:r>
      <w:rPr>
        <w:rFonts w:cs="Calibri"/>
        <w:sz w:val="16"/>
        <w:szCs w:val="16"/>
      </w:rPr>
      <w:t>Rozdział 6 ustawy z dnia 14 grudnia 2016 roku ustawy Prawo Oświatowe (</w:t>
    </w:r>
    <w:r>
      <w:rPr>
        <w:rFonts w:cstheme="minorHAnsi"/>
        <w:sz w:val="16"/>
        <w:szCs w:val="16"/>
      </w:rPr>
      <w:t>t.j. Dz. U. z 2021 r., poz. 1082 ze zm.</w:t>
    </w:r>
    <w:r>
      <w:rPr>
        <w:rFonts w:cs="Calibri"/>
        <w:sz w:val="16"/>
        <w:szCs w:val="16"/>
      </w:rPr>
      <w:t>),</w:t>
    </w:r>
  </w:p>
  <w:p w14:paraId="012D83E2" w14:textId="5F78B5E1" w:rsidR="004F1BE4" w:rsidRDefault="00000000">
    <w:pPr>
      <w:pStyle w:val="Akapitzlist"/>
      <w:numPr>
        <w:ilvl w:val="0"/>
        <w:numId w:val="12"/>
      </w:numPr>
      <w:spacing w:after="0" w:line="240" w:lineRule="auto"/>
      <w:ind w:right="-142"/>
      <w:jc w:val="both"/>
      <w:rPr>
        <w:rFonts w:cstheme="minorHAnsi"/>
        <w:sz w:val="16"/>
        <w:szCs w:val="16"/>
      </w:rPr>
    </w:pPr>
    <w:bookmarkStart w:id="0" w:name="_Hlk125015304"/>
    <w:r>
      <w:rPr>
        <w:rFonts w:eastAsia="Times New Roman" w:cstheme="minorHAnsi"/>
        <w:color w:val="000000"/>
        <w:sz w:val="16"/>
        <w:szCs w:val="16"/>
        <w:lang w:eastAsia="pl-PL"/>
      </w:rPr>
      <w:t>Rozporządzenie Ministra Edukacji i Nauki z dnia 18 listopada 2022 r. w sprawie przeprowadzania postępowania rekrutacyjnego oraz postępowania uzupełniającego do publicznych przedszkoli, szkół, placówek i centrów</w:t>
    </w:r>
    <w:bookmarkEnd w:id="0"/>
    <w:r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1" w:name="_Hlk125015327"/>
    <w:r>
      <w:rPr>
        <w:rFonts w:cstheme="minorHAnsi"/>
        <w:sz w:val="16"/>
        <w:szCs w:val="16"/>
      </w:rPr>
      <w:t>(Dz. U. z 2022 r., poz. 2431)</w:t>
    </w:r>
    <w:r>
      <w:rPr>
        <w:rFonts w:eastAsia="Times New Roman" w:cstheme="minorHAnsi"/>
        <w:sz w:val="16"/>
        <w:szCs w:val="16"/>
        <w:lang w:eastAsia="pl-PL"/>
      </w:rPr>
      <w:t>,</w:t>
    </w:r>
    <w:bookmarkEnd w:id="1"/>
  </w:p>
  <w:p w14:paraId="4A29359E" w14:textId="3A5856BA" w:rsidR="004F1BE4" w:rsidRDefault="00000000">
    <w:pPr>
      <w:pStyle w:val="Akapitzlist"/>
      <w:numPr>
        <w:ilvl w:val="0"/>
        <w:numId w:val="12"/>
      </w:num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uchwała nr XLVI.570.2017 Rady Miasta Zielona Góra z dnia 28 lutego 2017 r. w sprawie określenia kryteriów na drugim etapie postępowania rekrutacyjnego do publicznych przedszkoli (Dz. Urz. Woj. </w:t>
    </w:r>
    <w:proofErr w:type="spellStart"/>
    <w:r>
      <w:rPr>
        <w:sz w:val="16"/>
        <w:szCs w:val="16"/>
      </w:rPr>
      <w:t>Lubus</w:t>
    </w:r>
    <w:proofErr w:type="spellEnd"/>
    <w:r>
      <w:rPr>
        <w:sz w:val="16"/>
        <w:szCs w:val="16"/>
      </w:rPr>
      <w:t xml:space="preserve">. poz. 538) zmieniona uchwałą nr V.122.2019 Rady Miasta Zielona Góra z dnia 26 lutego 2019 r. w sprawie zmiany uchwały z dnia 28 lutego 2017 r. w sprawie określenia kryteriów na drugim etapie postępowania rekrutacyjnego do publicznych przedszkoli (Dz. Urz. Woj. </w:t>
    </w:r>
    <w:proofErr w:type="spellStart"/>
    <w:r>
      <w:rPr>
        <w:sz w:val="16"/>
        <w:szCs w:val="16"/>
      </w:rPr>
      <w:t>Lubus</w:t>
    </w:r>
    <w:proofErr w:type="spellEnd"/>
    <w:r>
      <w:rPr>
        <w:sz w:val="16"/>
        <w:szCs w:val="16"/>
      </w:rPr>
      <w:t>. poz. 887), oświadczenie składa się pod rygorem odpowiedzialności karnej za składanie fałszywych oświadczeń.</w:t>
    </w:r>
  </w:p>
  <w:p w14:paraId="29FABF4F" w14:textId="46331D6F" w:rsidR="004F1BE4" w:rsidRDefault="00000000">
    <w:pPr>
      <w:spacing w:after="0" w:line="240" w:lineRule="auto"/>
      <w:jc w:val="both"/>
      <w:rPr>
        <w:rFonts w:cs="Calibri"/>
        <w:sz w:val="16"/>
        <w:szCs w:val="16"/>
      </w:rPr>
    </w:pPr>
    <w:r>
      <w:rPr>
        <w:rFonts w:cs="Calibri"/>
        <w:sz w:val="18"/>
        <w:szCs w:val="18"/>
        <w:vertAlign w:val="superscript"/>
      </w:rPr>
      <w:t>2</w:t>
    </w:r>
    <w:r>
      <w:rPr>
        <w:rFonts w:cs="Calibri"/>
        <w:sz w:val="16"/>
        <w:szCs w:val="16"/>
        <w:vertAlign w:val="superscript"/>
      </w:rPr>
      <w:t xml:space="preserve"> </w:t>
    </w:r>
    <w:r>
      <w:rPr>
        <w:rFonts w:cs="Calibri"/>
        <w:sz w:val="16"/>
        <w:szCs w:val="16"/>
      </w:rPr>
      <w:t xml:space="preserve">Rozporządzenie Parlamentu Europejskiego i Rady (UE) 2016/679 z dnia 27 kwietnia 2016 r. w sprawie ochrony osób fizycznych w związku </w:t>
    </w:r>
    <w:r>
      <w:rPr>
        <w:rFonts w:cs="Calibri"/>
        <w:sz w:val="16"/>
        <w:szCs w:val="16"/>
      </w:rPr>
      <w:br/>
      <w:t>z przetwarzaniem danych osobowych i w sprawie swobodnego 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C5E5" w14:textId="77777777" w:rsidR="00311128" w:rsidRDefault="00311128">
      <w:pPr>
        <w:spacing w:after="0" w:line="240" w:lineRule="auto"/>
      </w:pPr>
      <w:r>
        <w:separator/>
      </w:r>
    </w:p>
  </w:footnote>
  <w:footnote w:type="continuationSeparator" w:id="0">
    <w:p w14:paraId="53E1970B" w14:textId="77777777" w:rsidR="00311128" w:rsidRDefault="0031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297337"/>
    <w:multiLevelType w:val="hybridMultilevel"/>
    <w:tmpl w:val="C9F0B1EC"/>
    <w:lvl w:ilvl="0" w:tplc="92B6F446">
      <w:start w:val="1"/>
      <w:numFmt w:val="bullet"/>
      <w:lvlText w:val="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2212">
    <w:abstractNumId w:val="3"/>
  </w:num>
  <w:num w:numId="2" w16cid:durableId="872419975">
    <w:abstractNumId w:val="7"/>
  </w:num>
  <w:num w:numId="3" w16cid:durableId="1477724213">
    <w:abstractNumId w:val="5"/>
  </w:num>
  <w:num w:numId="4" w16cid:durableId="790174474">
    <w:abstractNumId w:val="0"/>
  </w:num>
  <w:num w:numId="5" w16cid:durableId="2083603464">
    <w:abstractNumId w:val="8"/>
  </w:num>
  <w:num w:numId="6" w16cid:durableId="1193610575">
    <w:abstractNumId w:val="12"/>
  </w:num>
  <w:num w:numId="7" w16cid:durableId="1420516699">
    <w:abstractNumId w:val="10"/>
  </w:num>
  <w:num w:numId="8" w16cid:durableId="433979507">
    <w:abstractNumId w:val="1"/>
  </w:num>
  <w:num w:numId="9" w16cid:durableId="2100563907">
    <w:abstractNumId w:val="9"/>
  </w:num>
  <w:num w:numId="10" w16cid:durableId="1054310334">
    <w:abstractNumId w:val="6"/>
  </w:num>
  <w:num w:numId="11" w16cid:durableId="1549804020">
    <w:abstractNumId w:val="2"/>
  </w:num>
  <w:num w:numId="12" w16cid:durableId="668216440">
    <w:abstractNumId w:val="11"/>
  </w:num>
  <w:num w:numId="13" w16cid:durableId="155584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E4"/>
    <w:rsid w:val="00311128"/>
    <w:rsid w:val="004F1BE4"/>
    <w:rsid w:val="006E43CD"/>
    <w:rsid w:val="00B3151D"/>
    <w:rsid w:val="00D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F6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8%20444%2000%2037%20lub%20579%20492%20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DFCA-0BB7-47D1-8FC9-9CF329C3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2023-02-23T10:06:00Z</dcterms:created>
  <dcterms:modified xsi:type="dcterms:W3CDTF">2023-02-23T14:08:00Z</dcterms:modified>
</cp:coreProperties>
</file>